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23" w:rsidRPr="00830E23" w:rsidRDefault="00830E23" w:rsidP="00830E23">
      <w:pPr>
        <w:spacing w:after="0" w:line="240" w:lineRule="auto"/>
        <w:ind w:left="1491"/>
        <w:contextualSpacing/>
        <w:jc w:val="right"/>
        <w:rPr>
          <w:rFonts w:ascii="Arial" w:hAnsi="Arial" w:cs="Arial"/>
          <w:color w:val="000000"/>
          <w:spacing w:val="-1"/>
          <w:sz w:val="20"/>
          <w:szCs w:val="20"/>
        </w:rPr>
      </w:pPr>
      <w:r w:rsidRPr="00830E23">
        <w:rPr>
          <w:rFonts w:ascii="Arial" w:hAnsi="Arial" w:cs="Arial"/>
          <w:color w:val="000000"/>
          <w:spacing w:val="-1"/>
          <w:sz w:val="20"/>
          <w:szCs w:val="20"/>
        </w:rPr>
        <w:t>2.számú melléklet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Arial" w:eastAsia="Times New Roman" w:hAnsi="Arial" w:cs="Arial"/>
          <w:b/>
          <w:bCs/>
          <w:lang w:eastAsia="hu-HU"/>
        </w:rPr>
      </w:pPr>
      <w:r w:rsidRPr="00830E23">
        <w:rPr>
          <w:rFonts w:ascii="Arial" w:eastAsia="Times New Roman" w:hAnsi="Arial" w:cs="Arial"/>
          <w:b/>
          <w:bCs/>
          <w:lang w:eastAsia="hu-HU"/>
        </w:rPr>
        <w:t>ÁRLAP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bCs/>
          <w:sz w:val="20"/>
          <w:szCs w:val="20"/>
          <w:lang w:eastAsia="hu-HU"/>
        </w:rPr>
        <w:tab/>
        <w:t>Az E.GAS Gázelosztó Kft</w:t>
      </w:r>
      <w:r w:rsidRPr="00830E23">
        <w:rPr>
          <w:rFonts w:ascii="Arial" w:eastAsia="Times New Roman" w:hAnsi="Arial" w:cs="Arial"/>
          <w:sz w:val="20"/>
          <w:szCs w:val="20"/>
          <w:lang w:eastAsia="hu-HU"/>
        </w:rPr>
        <w:t>. szolgáltatási területéhez tartozó   gázfogadó berendezések karbantartására vonatkozóan, a szerződött időszakban végzendő munkákhoz.</w:t>
      </w:r>
    </w:p>
    <w:p w:rsidR="00830E23" w:rsidRPr="00830E23" w:rsidRDefault="00830E23" w:rsidP="00830E23">
      <w:pPr>
        <w:widowControl w:val="0"/>
        <w:tabs>
          <w:tab w:val="left" w:pos="709"/>
          <w:tab w:val="left" w:pos="99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widowControl w:val="0"/>
        <w:tabs>
          <w:tab w:val="left" w:pos="709"/>
          <w:tab w:val="left" w:pos="99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ab/>
        <w:t>A megadott egységárak minden esetben nettó összegként, Forintban értendők.</w:t>
      </w:r>
    </w:p>
    <w:p w:rsidR="00830E23" w:rsidRPr="00830E23" w:rsidRDefault="00830E23" w:rsidP="00830E23">
      <w:pPr>
        <w:widowControl w:val="0"/>
        <w:tabs>
          <w:tab w:val="left" w:pos="709"/>
          <w:tab w:val="left" w:pos="99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keepNext/>
        <w:widowControl w:val="0"/>
        <w:tabs>
          <w:tab w:val="decimal" w:pos="432"/>
          <w:tab w:val="left" w:pos="720"/>
          <w:tab w:val="center" w:pos="1985"/>
          <w:tab w:val="center" w:pos="4253"/>
          <w:tab w:val="center" w:pos="6379"/>
          <w:tab w:val="right" w:pos="8505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ab/>
        <w:t>1.</w:t>
      </w: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ab/>
      </w:r>
      <w:r w:rsidR="00C4666B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>2 é</w:t>
      </w:r>
      <w:bookmarkStart w:id="0" w:name="_GoBack"/>
      <w:bookmarkEnd w:id="0"/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>ves karbantartás munkadíja:</w:t>
      </w: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ab/>
        <w:t>……………Ft.</w:t>
      </w:r>
    </w:p>
    <w:p w:rsidR="00830E23" w:rsidRPr="00830E23" w:rsidRDefault="00830E23" w:rsidP="00830E23">
      <w:pPr>
        <w:keepNext/>
        <w:widowControl w:val="0"/>
        <w:tabs>
          <w:tab w:val="decimal" w:pos="432"/>
          <w:tab w:val="left" w:pos="720"/>
          <w:tab w:val="center" w:pos="1985"/>
          <w:tab w:val="center" w:pos="4253"/>
          <w:tab w:val="center" w:pos="6379"/>
          <w:tab w:val="right" w:pos="8505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</w:pPr>
    </w:p>
    <w:p w:rsidR="00830E23" w:rsidRPr="00830E23" w:rsidRDefault="00830E23" w:rsidP="00830E23">
      <w:pPr>
        <w:keepNext/>
        <w:widowControl w:val="0"/>
        <w:tabs>
          <w:tab w:val="decimal" w:pos="432"/>
          <w:tab w:val="left" w:pos="720"/>
          <w:tab w:val="center" w:pos="1985"/>
          <w:tab w:val="center" w:pos="4253"/>
          <w:tab w:val="center" w:pos="6379"/>
          <w:tab w:val="right" w:pos="8505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 xml:space="preserve">       2. </w:t>
      </w: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ab/>
        <w:t xml:space="preserve">10 éves karbantartás munkadíja: </w:t>
      </w:r>
      <w:r w:rsidRPr="00830E23">
        <w:rPr>
          <w:rFonts w:ascii="Arial" w:eastAsia="Times New Roman" w:hAnsi="Arial" w:cs="Arial"/>
          <w:bCs/>
          <w:smallCaps/>
          <w:color w:val="FF0000"/>
          <w:sz w:val="20"/>
          <w:szCs w:val="20"/>
          <w:lang w:eastAsia="hu-HU"/>
        </w:rPr>
        <w:t>…</w:t>
      </w:r>
      <w:proofErr w:type="gramStart"/>
      <w:r w:rsidRPr="00830E23">
        <w:rPr>
          <w:rFonts w:ascii="Arial" w:eastAsia="Times New Roman" w:hAnsi="Arial" w:cs="Arial"/>
          <w:bCs/>
          <w:smallCaps/>
          <w:color w:val="FF0000"/>
          <w:sz w:val="20"/>
          <w:szCs w:val="20"/>
          <w:lang w:eastAsia="hu-HU"/>
        </w:rPr>
        <w:t>…….</w:t>
      </w:r>
      <w:proofErr w:type="gramEnd"/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>Ft.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keepNext/>
        <w:widowControl w:val="0"/>
        <w:tabs>
          <w:tab w:val="decimal" w:pos="432"/>
          <w:tab w:val="left" w:pos="720"/>
          <w:tab w:val="center" w:pos="1985"/>
          <w:tab w:val="center" w:pos="4253"/>
          <w:tab w:val="center" w:pos="6379"/>
          <w:tab w:val="right" w:pos="8505"/>
        </w:tabs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ab/>
        <w:t>3.</w:t>
      </w: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ab/>
        <w:t xml:space="preserve"> Karbantartás anyagköltsége.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</w:p>
    <w:p w:rsidR="00830E23" w:rsidRPr="00830E23" w:rsidRDefault="00830E23" w:rsidP="00830E23">
      <w:pPr>
        <w:suppressAutoHyphens/>
        <w:spacing w:after="0" w:line="240" w:lineRule="auto"/>
        <w:ind w:left="1418" w:firstLine="1"/>
        <w:jc w:val="both"/>
        <w:rPr>
          <w:rFonts w:ascii="Arial" w:eastAsia="Times New Roman" w:hAnsi="Arial" w:cs="Arial"/>
          <w:sz w:val="20"/>
          <w:szCs w:val="20"/>
        </w:rPr>
      </w:pPr>
      <w:r w:rsidRPr="00830E23">
        <w:rPr>
          <w:rFonts w:ascii="Arial" w:eastAsia="Times New Roman" w:hAnsi="Arial" w:cs="Arial"/>
          <w:sz w:val="20"/>
          <w:szCs w:val="20"/>
        </w:rPr>
        <w:t xml:space="preserve">A beépítésre kerülő anyagok anyagköltségét Vállalkozó a Megrendelővel előzetesen ismerteti. A beépítés megtörténtét és a mennyiséget Vállalkozó a Megrendelővel ellen jegyezteti. Ennek alapján összeállított vállalkozói számlát Megrendelő kiegyenlíti. (2. sz. mellékletben kérjük részletesen megadni az egyes kiemelten fontos alkatrész jelenleg érvényes listaárát.) </w:t>
      </w:r>
    </w:p>
    <w:p w:rsidR="00830E23" w:rsidRPr="00830E23" w:rsidRDefault="00830E23" w:rsidP="00830E23">
      <w:pPr>
        <w:suppressAutoHyphens/>
        <w:spacing w:after="0" w:line="240" w:lineRule="auto"/>
        <w:ind w:left="1418" w:firstLine="1"/>
        <w:jc w:val="both"/>
        <w:rPr>
          <w:rFonts w:ascii="Arial" w:eastAsia="Times New Roman" w:hAnsi="Arial" w:cs="Arial"/>
          <w:sz w:val="20"/>
          <w:szCs w:val="20"/>
        </w:rPr>
      </w:pP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4.       Kiszállási Költség.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843" w:hanging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suppressAutoHyphens/>
        <w:spacing w:after="0" w:line="240" w:lineRule="auto"/>
        <w:ind w:left="1418" w:firstLine="1"/>
        <w:jc w:val="both"/>
        <w:rPr>
          <w:rFonts w:ascii="Arial" w:eastAsia="Times New Roman" w:hAnsi="Arial" w:cs="Arial"/>
          <w:sz w:val="20"/>
          <w:szCs w:val="20"/>
        </w:rPr>
      </w:pPr>
      <w:r w:rsidRPr="00830E23">
        <w:rPr>
          <w:rFonts w:ascii="Arial" w:eastAsia="Times New Roman" w:hAnsi="Arial" w:cs="Arial"/>
          <w:sz w:val="20"/>
          <w:szCs w:val="20"/>
        </w:rPr>
        <w:t xml:space="preserve">Vállalkozó, a berendezések </w:t>
      </w:r>
      <w:r w:rsidR="0003004A">
        <w:rPr>
          <w:rFonts w:ascii="Arial" w:eastAsia="Times New Roman" w:hAnsi="Arial" w:cs="Arial"/>
          <w:sz w:val="20"/>
          <w:szCs w:val="20"/>
        </w:rPr>
        <w:t xml:space="preserve">2 </w:t>
      </w:r>
      <w:r w:rsidRPr="00830E23">
        <w:rPr>
          <w:rFonts w:ascii="Arial" w:eastAsia="Times New Roman" w:hAnsi="Arial" w:cs="Arial"/>
          <w:sz w:val="20"/>
          <w:szCs w:val="20"/>
        </w:rPr>
        <w:t xml:space="preserve">éves karbantartása alkalmával …………Ft </w:t>
      </w:r>
      <w:proofErr w:type="spellStart"/>
      <w:r w:rsidRPr="00830E23">
        <w:rPr>
          <w:rFonts w:ascii="Arial" w:eastAsia="Times New Roman" w:hAnsi="Arial" w:cs="Arial"/>
          <w:sz w:val="20"/>
          <w:szCs w:val="20"/>
        </w:rPr>
        <w:t>berendezésenkénti</w:t>
      </w:r>
      <w:proofErr w:type="spellEnd"/>
      <w:r w:rsidRPr="00830E23">
        <w:rPr>
          <w:rFonts w:ascii="Arial" w:eastAsia="Times New Roman" w:hAnsi="Arial" w:cs="Arial"/>
          <w:sz w:val="20"/>
          <w:szCs w:val="20"/>
        </w:rPr>
        <w:t xml:space="preserve"> költségátalányt számít fel.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keepNext/>
        <w:widowControl w:val="0"/>
        <w:tabs>
          <w:tab w:val="decimal" w:pos="432"/>
          <w:tab w:val="left" w:pos="720"/>
          <w:tab w:val="center" w:pos="1985"/>
          <w:tab w:val="center" w:pos="4253"/>
          <w:tab w:val="center" w:pos="6379"/>
          <w:tab w:val="right" w:pos="8505"/>
        </w:tabs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ab/>
        <w:t xml:space="preserve"> 5.          </w:t>
      </w:r>
      <w:proofErr w:type="spellStart"/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>Esetenkénti</w:t>
      </w:r>
      <w:proofErr w:type="spellEnd"/>
      <w:r w:rsidRPr="00830E23">
        <w:rPr>
          <w:rFonts w:ascii="Arial" w:eastAsia="Times New Roman" w:hAnsi="Arial" w:cs="Arial"/>
          <w:bCs/>
          <w:smallCaps/>
          <w:sz w:val="20"/>
          <w:szCs w:val="20"/>
          <w:lang w:eastAsia="hu-HU"/>
        </w:rPr>
        <w:t xml:space="preserve"> nem tervezett (1.2.pont) beavatkozási igény, illetve üzemzavar elhárítás                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560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 xml:space="preserve">Kiszállási </w:t>
      </w:r>
      <w:proofErr w:type="gramStart"/>
      <w:r w:rsidRPr="00830E23">
        <w:rPr>
          <w:rFonts w:ascii="Arial" w:eastAsia="Times New Roman" w:hAnsi="Arial" w:cs="Arial"/>
          <w:sz w:val="20"/>
          <w:szCs w:val="20"/>
          <w:lang w:eastAsia="hu-HU"/>
        </w:rPr>
        <w:t>költség :</w:t>
      </w:r>
      <w:proofErr w:type="gramEnd"/>
      <w:r w:rsidRPr="00830E23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………………..-Ft/km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830E23">
        <w:rPr>
          <w:rFonts w:ascii="Arial" w:eastAsia="Times New Roman" w:hAnsi="Arial" w:cs="Arial"/>
          <w:sz w:val="20"/>
          <w:szCs w:val="20"/>
          <w:lang w:eastAsia="hu-HU"/>
        </w:rPr>
        <w:t>Munkadíj :</w:t>
      </w:r>
      <w:proofErr w:type="gramEnd"/>
      <w:r w:rsidRPr="00830E23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830E23"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………………..-Ft/óra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56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widowControl w:val="0"/>
        <w:autoSpaceDE w:val="0"/>
        <w:autoSpaceDN w:val="0"/>
        <w:spacing w:after="36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 xml:space="preserve">6. </w:t>
      </w:r>
      <w:proofErr w:type="spellStart"/>
      <w:r w:rsidRPr="00830E23">
        <w:rPr>
          <w:rFonts w:ascii="Arial" w:eastAsia="Times New Roman" w:hAnsi="Arial" w:cs="Arial"/>
          <w:sz w:val="20"/>
          <w:szCs w:val="20"/>
          <w:lang w:eastAsia="hu-HU"/>
        </w:rPr>
        <w:t>Főelemcsere</w:t>
      </w:r>
      <w:proofErr w:type="spellEnd"/>
      <w:r w:rsidRPr="00830E23">
        <w:rPr>
          <w:rFonts w:ascii="Arial" w:eastAsia="Times New Roman" w:hAnsi="Arial" w:cs="Arial"/>
          <w:sz w:val="20"/>
          <w:szCs w:val="20"/>
          <w:lang w:eastAsia="hu-HU"/>
        </w:rPr>
        <w:t xml:space="preserve"> költségei: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701" w:hanging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Időtartam 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A szerződést a szerződő felek 3 év időtartamra kötik.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 xml:space="preserve">Megszüntetés esetén a felmondási időtartam mindkét fél részére 3 hónap. 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A karbantartási költségek 2025.12.31-ig érvényesek.</w:t>
      </w:r>
    </w:p>
    <w:p w:rsidR="00830E23" w:rsidRPr="00830E23" w:rsidRDefault="00830E23" w:rsidP="00830E2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keepNext/>
        <w:autoSpaceDE w:val="0"/>
        <w:autoSpaceDN w:val="0"/>
        <w:adjustRightInd w:val="0"/>
        <w:spacing w:after="0" w:line="240" w:lineRule="auto"/>
        <w:ind w:hanging="425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 A karbantartás keretét meghaladó munkák </w:t>
      </w:r>
      <w:proofErr w:type="spellStart"/>
      <w:r w:rsidRPr="00830E23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pl</w:t>
      </w:r>
      <w:proofErr w:type="spellEnd"/>
      <w:r w:rsidRPr="00830E23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: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843" w:hanging="8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843" w:hanging="12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- Gázmérők, korrektorok, regisztráló műszerek időszakos hitelesítése, karbantartása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1843" w:hanging="127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- A berendezés teljes korrózióvédelmi célú átfestése.</w:t>
      </w:r>
    </w:p>
    <w:p w:rsidR="00830E23" w:rsidRPr="00830E23" w:rsidRDefault="00830E23" w:rsidP="00830E23">
      <w:pPr>
        <w:widowControl w:val="0"/>
        <w:autoSpaceDE w:val="0"/>
        <w:autoSpaceDN w:val="0"/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u w:val="single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- Fogyasztási igény változás felmerülése esetén a berendezés átalakítása, szintén a Vállalkozó kivitelezési tevékenységi körébe tartozik. Azokat egyedi megrendelés alapján külön szerződés keretében elvégzi.</w:t>
      </w:r>
    </w:p>
    <w:p w:rsidR="00830E23" w:rsidRPr="00830E23" w:rsidRDefault="00830E23" w:rsidP="00830E23">
      <w:pPr>
        <w:widowControl w:val="0"/>
        <w:tabs>
          <w:tab w:val="left" w:pos="709"/>
          <w:tab w:val="left" w:pos="99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Egységáras tipizált munkák, komplett kivitelezése esetén</w:t>
      </w:r>
    </w:p>
    <w:p w:rsidR="00830E23" w:rsidRPr="00830E23" w:rsidRDefault="00830E23" w:rsidP="00830E23">
      <w:pPr>
        <w:widowControl w:val="0"/>
        <w:tabs>
          <w:tab w:val="left" w:pos="709"/>
          <w:tab w:val="left" w:pos="99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ab/>
        <w:t>(kiszállási költséggel együtt)</w:t>
      </w:r>
    </w:p>
    <w:p w:rsidR="00830E23" w:rsidRPr="00830E23" w:rsidRDefault="00830E23" w:rsidP="00830E23">
      <w:pPr>
        <w:widowControl w:val="0"/>
        <w:tabs>
          <w:tab w:val="left" w:pos="709"/>
          <w:tab w:val="left" w:pos="99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830E23" w:rsidRPr="00830E23" w:rsidRDefault="00830E23" w:rsidP="00830E23">
      <w:pPr>
        <w:widowControl w:val="0"/>
        <w:tabs>
          <w:tab w:val="left" w:pos="709"/>
          <w:tab w:val="left" w:pos="99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30E23">
        <w:rPr>
          <w:rFonts w:ascii="Arial" w:eastAsia="Times New Roman" w:hAnsi="Arial" w:cs="Arial"/>
          <w:sz w:val="20"/>
          <w:szCs w:val="20"/>
          <w:lang w:eastAsia="hu-HU"/>
        </w:rPr>
        <w:t>Az árlaphoz csatolni kell a nyomásszabályozó állomás típusa szerinti kiemelten fontos alkatrészek aktuális listaárát.</w:t>
      </w:r>
    </w:p>
    <w:p w:rsidR="00830E23" w:rsidRPr="00830E23" w:rsidRDefault="00830E23" w:rsidP="00830E23">
      <w:pPr>
        <w:spacing w:after="0" w:line="240" w:lineRule="auto"/>
        <w:rPr>
          <w:rFonts w:ascii="Arial" w:hAnsi="Arial" w:cs="Arial"/>
          <w:b/>
          <w:color w:val="000000"/>
          <w:spacing w:val="-1"/>
          <w:sz w:val="14"/>
        </w:rPr>
      </w:pPr>
    </w:p>
    <w:sectPr w:rsidR="00830E23" w:rsidRPr="0083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23"/>
    <w:rsid w:val="0003004A"/>
    <w:rsid w:val="001F14DC"/>
    <w:rsid w:val="00830E23"/>
    <w:rsid w:val="00C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0E7B"/>
  <w15:chartTrackingRefBased/>
  <w15:docId w15:val="{364C847A-4C64-4B0A-9E6C-75D9936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farkasm</dc:creator>
  <cp:keywords/>
  <dc:description/>
  <cp:lastModifiedBy>farkasm</cp:lastModifiedBy>
  <cp:revision>3</cp:revision>
  <dcterms:created xsi:type="dcterms:W3CDTF">2024-05-27T09:34:00Z</dcterms:created>
  <dcterms:modified xsi:type="dcterms:W3CDTF">2024-05-30T08:50:00Z</dcterms:modified>
</cp:coreProperties>
</file>